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ind w:left="421" w:leftChars="0" w:hanging="421" w:hangingChars="131"/>
        <w:jc w:val="right"/>
        <w:rPr>
          <w:rFonts w:hint="default" w:ascii="宋体" w:hAnsi="宋体"/>
          <w:b/>
          <w:bCs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HLW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-2022-ZX-026</w:t>
      </w:r>
    </w:p>
    <w:p>
      <w:pPr>
        <w:ind w:left="420"/>
        <w:jc w:val="center"/>
        <w:rPr>
          <w:rFonts w:hint="eastAsia" w:ascii="宋体" w:hAnsi="宋体"/>
          <w:b/>
          <w:bCs w:val="0"/>
          <w:sz w:val="72"/>
          <w:szCs w:val="72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ind w:left="420"/>
        <w:jc w:val="center"/>
        <w:rPr>
          <w:rFonts w:hint="eastAsia" w:ascii="宋体" w:hAnsi="宋体"/>
          <w:b/>
          <w:bCs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神东天隆集团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股份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霍洛湾煤矿</w:t>
      </w:r>
    </w:p>
    <w:p>
      <w:pPr>
        <w:jc w:val="center"/>
        <w:rPr>
          <w:rFonts w:hint="default" w:ascii="宋体" w:hAnsi="宋体" w:eastAsia="宋体" w:cs="宋体"/>
          <w:b/>
          <w:bCs/>
          <w:w w:val="8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80"/>
          <w:sz w:val="44"/>
          <w:szCs w:val="44"/>
          <w:lang w:val="en-US" w:eastAsia="zh-CN"/>
        </w:rPr>
        <w:t>关于购置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>电动机</w:t>
      </w: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w w:val="8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96"/>
          <w:szCs w:val="9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技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eastAsia="zh-CN"/>
        </w:rPr>
        <w:t>术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要</w:t>
      </w:r>
      <w:r>
        <w:rPr>
          <w:rFonts w:hint="eastAsia" w:ascii="宋体" w:hAnsi="宋体" w:cs="宋体"/>
          <w:b/>
          <w:bCs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84"/>
          <w:szCs w:val="84"/>
          <w:lang w:val="en-US" w:eastAsia="zh-CN"/>
        </w:rPr>
        <w:t>求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227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审核方：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tabs>
          <w:tab w:val="left" w:pos="1227"/>
        </w:tabs>
        <w:jc w:val="center"/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</w:pP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20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22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年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10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月</w:t>
      </w:r>
      <w:r>
        <w:rPr>
          <w:rFonts w:hint="eastAsia" w:ascii="宋体" w:hAnsi="宋体"/>
          <w:b w:val="0"/>
          <w:bCs/>
          <w:color w:val="auto"/>
          <w:sz w:val="32"/>
          <w:szCs w:val="21"/>
          <w:u w:val="none" w:color="auto"/>
          <w:lang w:val="en-US" w:eastAsia="zh-CN"/>
        </w:rPr>
        <w:t>26</w:t>
      </w:r>
      <w:r>
        <w:rPr>
          <w:rFonts w:ascii="宋体" w:hAnsi="宋体"/>
          <w:b w:val="0"/>
          <w:bCs/>
          <w:color w:val="auto"/>
          <w:sz w:val="32"/>
          <w:szCs w:val="21"/>
          <w:u w:val="none" w:color="auto"/>
        </w:rPr>
        <w:t>日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right"/>
        <w:rPr>
          <w:rFonts w:hint="default" w:eastAsia="黑体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编号：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H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LW-2022-ZX-026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技 术 要 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审核方：内蒙古神东天隆集团股份有限公司机电动力部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              </w:t>
      </w:r>
    </w:p>
    <w:p>
      <w:pPr>
        <w:pStyle w:val="12"/>
        <w:ind w:left="0" w:leftChars="0" w:firstLine="643" w:firstLineChars="200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一、基本信息：</w:t>
      </w:r>
    </w:p>
    <w:tbl>
      <w:tblPr>
        <w:tblStyle w:val="10"/>
        <w:tblW w:w="9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452"/>
        <w:gridCol w:w="436"/>
        <w:gridCol w:w="663"/>
        <w:gridCol w:w="1483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ind w:right="-63" w:rightChars="-3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名称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规格型号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位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量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资金来源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交（提）货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隔爆三相异步电动机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3-355M-4-220kW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隔爆三相异步电动机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3-355S1-4，185kW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隔爆型三相异步电动机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3-315M-4-132KW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隔爆三相异步电动机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3-200L-4-30kW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隔爆三相异步电动机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3-180M-4-18.5kW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隔爆三相异步电动机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YB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3-180L-6-15kW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三相异步电动机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3-315L1-2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-160kw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三相异步电动机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3-280M-4-90kW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三相异步电动机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3-315M-8-75KW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三相异步电动机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3-112M-4-4kW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三相异步电动机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3-132M-4-7.5kW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三相异步电动机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3-225M-4-45kW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三相异步电动机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3-100L2-4-3kW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三相异步电动机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3-100L-6-1.5kW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三相异步电动机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3-132M-4-7.5kW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三相异步电动机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3-160M1-2-12kW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三相异步电动机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3-200L-4-30kW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台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2022年专项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Cs w:val="21"/>
                <w:lang w:val="en-US" w:eastAsia="zh-CN"/>
              </w:rPr>
              <w:t>霍洛湾煤矿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vanish/>
        </w:rPr>
      </w:pPr>
    </w:p>
    <w:p>
      <w:pPr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基本参数：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1、额定电压：隔爆型电机电压等级为660/1140V；</w:t>
      </w:r>
    </w:p>
    <w:p>
      <w:pPr>
        <w:pStyle w:val="9"/>
        <w:ind w:firstLine="2240" w:firstLineChars="7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其他电机电压等级为380/660V。</w:t>
      </w:r>
    </w:p>
    <w:p>
      <w:pPr>
        <w:pStyle w:val="9"/>
        <w:ind w:left="0" w:leftChars="0" w:firstLine="64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2、额定功率：依列表中所列电动机额定功率。</w:t>
      </w:r>
    </w:p>
    <w:p>
      <w:pPr>
        <w:pStyle w:val="9"/>
        <w:ind w:left="0" w:leftChars="0" w:firstLine="64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3、基座号及极数依列表中所列参数。</w:t>
      </w:r>
    </w:p>
    <w:p>
      <w:pPr>
        <w:pStyle w:val="9"/>
        <w:ind w:left="0" w:leftChars="0" w:firstLine="640" w:firstLineChars="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4、YE3及YBE3为参考型号，中标方所供电动机必须为现行标准中能效等级最高的电动机。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基本要求：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1、产品的生产制造符合相关国家标准或行业标准。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2、防爆电动机取得煤矿矿用产品安全标志和防爆合格证。</w:t>
      </w:r>
    </w:p>
    <w:p>
      <w:pPr>
        <w:pStyle w:val="9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3、YE3-315L1-2E-160kw型电动机为空压机配备的电动机。</w:t>
      </w:r>
    </w:p>
    <w:p>
      <w:pPr>
        <w:pStyle w:val="9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4、各型电机均为替换在用电机，中标方需现场测量电动机安装孔、轴高、轴径、轴头等尺寸，并在技术协议中进行约定。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其他或环境要求：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（一）环境要求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1、海拔高度：不超过2000m；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2、环境温度：-5～+40℃；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3、相对湿度：不超过95%（+25℃）；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4、在有甲烷混合气体和煤尘，且有爆炸危险的矿井中。（防爆电动机）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38" w:leftChars="304" w:firstLine="0" w:firstLineChars="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（二）其他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提供产品合格证、产品说明书及其它相关资料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防爆电动机提供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煤矿矿用产品煤安标志、防爆合格证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9"/>
        <w:numPr>
          <w:ilvl w:val="0"/>
          <w:numId w:val="1"/>
        </w:numPr>
        <w:ind w:left="-13" w:leftChars="0" w:firstLine="643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质量保证、付款方式及售后：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1、质保期为到货后18个月或使用后1年，以先发生者为准。</w:t>
      </w:r>
    </w:p>
    <w:p>
      <w:pPr>
        <w:pStyle w:val="9"/>
        <w:ind w:left="638" w:leftChars="304" w:firstLine="0" w:firstLineChars="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售后服务响应时间不大于4小时，需要现场服务时，保证24小时赶到现场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bookmarkEnd w:id="0"/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（以下空白，无正文）</w:t>
      </w: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签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字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 xml:space="preserve"> 审 批 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页</w:t>
      </w:r>
    </w:p>
    <w:p>
      <w:pPr>
        <w:pStyle w:val="8"/>
        <w:rPr>
          <w:rFonts w:hint="eastAsia" w:asciiTheme="minorEastAsia" w:hAnsiTheme="minorEastAsia" w:eastAsiaTheme="minorEastAsia" w:cstheme="minorEastAsi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使用方（章）：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内蒙古神东天隆集团股份有限公司霍洛湾煤矿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          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审核方（章）：内蒙古神东天隆集团股份有限公司机电动力部</w:t>
      </w:r>
    </w:p>
    <w:p>
      <w:pPr>
        <w:pStyle w:val="8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0" w:hanging="9600" w:hangingChars="30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单位分管领导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：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pStyle w:val="9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审批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日期：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日 </w:t>
      </w:r>
    </w:p>
    <w:p/>
    <w:sectPr>
      <w:footerReference r:id="rId4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4427855</wp:posOffset>
              </wp:positionH>
              <wp:positionV relativeFrom="paragraph">
                <wp:posOffset>-140335</wp:posOffset>
              </wp:positionV>
              <wp:extent cx="1104900" cy="829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使用方小签：</w:t>
                          </w: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审核方小签：</w:t>
                          </w:r>
                        </w:p>
                      </w:txbxContent>
                    </wps:txbx>
                    <wps:bodyPr lIns="91439" tIns="45719" rIns="91439" bIns="45719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65pt;margin-top:-11.05pt;height:65.3pt;width:87pt;z-index:251660288;mso-width-relative:page;mso-height-relative:page;" filled="f" stroked="f" coordsize="21600,21600" o:gfxdata="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RSlmjZAAAACwEAAA8AAAAAAAAAAQAgAAAAIgAAAGRycy9kb3du&#10;cmV2LnhtbFBLAQIUABQAAAAIAIdO4kAwLpwzxQEAAII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使用方小签：</w:t>
                    </w: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审核方小签：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CE403"/>
    <w:multiLevelType w:val="singleLevel"/>
    <w:tmpl w:val="0B8CE403"/>
    <w:lvl w:ilvl="0" w:tentative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Y2FlYzVkZjEyN2Y0ZmM0MzhjY2UwZmI5ZTAyMTYifQ=="/>
  </w:docVars>
  <w:rsids>
    <w:rsidRoot w:val="29FF6835"/>
    <w:rsid w:val="004325CA"/>
    <w:rsid w:val="01D818F3"/>
    <w:rsid w:val="02131202"/>
    <w:rsid w:val="04F267CF"/>
    <w:rsid w:val="050E2864"/>
    <w:rsid w:val="05E41B37"/>
    <w:rsid w:val="0A370907"/>
    <w:rsid w:val="0C9F54EE"/>
    <w:rsid w:val="11140D0D"/>
    <w:rsid w:val="11560818"/>
    <w:rsid w:val="1B915FA6"/>
    <w:rsid w:val="1BAC616E"/>
    <w:rsid w:val="1E62755C"/>
    <w:rsid w:val="20790B8D"/>
    <w:rsid w:val="23851FDE"/>
    <w:rsid w:val="285A4D71"/>
    <w:rsid w:val="29FF6835"/>
    <w:rsid w:val="32134E86"/>
    <w:rsid w:val="34F532B5"/>
    <w:rsid w:val="394C5C67"/>
    <w:rsid w:val="3D3B124C"/>
    <w:rsid w:val="41547375"/>
    <w:rsid w:val="49A348D5"/>
    <w:rsid w:val="4F3D014B"/>
    <w:rsid w:val="514813E1"/>
    <w:rsid w:val="58505193"/>
    <w:rsid w:val="5CB21778"/>
    <w:rsid w:val="60A90AB6"/>
    <w:rsid w:val="62C5556D"/>
    <w:rsid w:val="64834D3B"/>
    <w:rsid w:val="6A4916C3"/>
    <w:rsid w:val="6D956F5E"/>
    <w:rsid w:val="6F312BDD"/>
    <w:rsid w:val="7C0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Date"/>
    <w:basedOn w:val="1"/>
    <w:next w:val="1"/>
    <w:qFormat/>
    <w:uiPriority w:val="0"/>
    <w:rPr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200" w:leftChars="200"/>
    </w:p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paragraph" w:styleId="12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正文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1150</Words>
  <Characters>1610</Characters>
  <Lines>0</Lines>
  <Paragraphs>0</Paragraphs>
  <TotalTime>17</TotalTime>
  <ScaleCrop>false</ScaleCrop>
  <LinksUpToDate>false</LinksUpToDate>
  <CharactersWithSpaces>1773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2021-08-31T06:20:00Z</dcterms:created>
  <dc:creator>赵耀</dc:creator>
  <cp:lastModifiedBy> </cp:lastModifiedBy>
  <cp:lastPrinted>2021-08-31T08:49:00Z</cp:lastPrinted>
  <dcterms:modified xsi:type="dcterms:W3CDTF">2022-10-28T03:07:50Z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1B7CEB7870E2454A879AC3343CEA583A</vt:lpwstr>
  </property>
</Properties>
</file>