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WJT-2022-ZX-006</w:t>
      </w:r>
    </w:p>
    <w:p>
      <w:pPr>
        <w:jc w:val="both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44"/>
          <w:szCs w:val="44"/>
          <w:lang w:val="en-US" w:eastAsia="zh-CN"/>
        </w:rPr>
        <w:t>内蒙古神东天隆集团股份有限公司武家塔露天煤矿</w:t>
      </w:r>
    </w:p>
    <w:p>
      <w:pPr>
        <w:ind w:firstLine="1415" w:firstLineChars="400"/>
        <w:jc w:val="both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/>
          <w:color w:val="000000" w:themeColor="text1"/>
          <w:w w:val="8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购置</w:t>
      </w:r>
      <w:r>
        <w:rPr>
          <w:rFonts w:hint="eastAsia" w:ascii="宋体" w:hAnsi="宋体" w:cs="宋体"/>
          <w:b/>
          <w:bCs/>
          <w:color w:val="000000" w:themeColor="text1"/>
          <w:w w:val="8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（油浸式电力变压器）设备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pStyle w:val="2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内蒙古神东天隆集团股份有限公司武家塔露天煤矿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30</w:t>
      </w:r>
      <w:bookmarkStart w:id="0" w:name="_GoBack"/>
      <w:bookmarkEnd w:id="0"/>
      <w:r>
        <w:rPr>
          <w:rFonts w:ascii="宋体" w:hAnsi="宋体"/>
          <w:b w:val="0"/>
          <w:bCs/>
          <w:sz w:val="32"/>
          <w:szCs w:val="21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WJT-2022-ZX-006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内蒙古神东天隆集团股份有限公司武家塔露天煤矿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位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量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资金来源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eastAsia="zh-CN"/>
              </w:rPr>
              <w:t>油浸式电力变压器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S13-M-315/6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台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专项资金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eastAsia="zh-CN"/>
              </w:rPr>
              <w:t>武家塔露天煤矿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基本参数：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额定容量：315 KVA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额定电压：6000/400 V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额定频率：50 HZ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相数：3相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分接开关：3挡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使用条件：户外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冷却方式：ONAN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绝缘水平：LI 75 AC 35/AC 5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变压器绕组：纯铜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油枕:焊接良好，密封良好不渗油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基本要求：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电力变压器出厂要符合GB1094.1～1094.2-2013,GB1094.3-2003,GB1094.5-2008 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电力变压器要求全密封，送到武家塔露天煤矿时要保持整洁干净、不渗油、不漏油，变压器铭牌要清晰、真实。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电力变压器的能耗标准要符合GB20052-2020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其他或环境要求：</w:t>
      </w:r>
    </w:p>
    <w:p>
      <w:pPr>
        <w:pStyle w:val="8"/>
        <w:numPr>
          <w:ilvl w:val="0"/>
          <w:numId w:val="0"/>
        </w:numPr>
        <w:ind w:left="630" w:leftChars="0"/>
        <w:rPr>
          <w:rFonts w:hint="eastAsia" w:eastAsia="宋体" w:cs="Times New Roman" w:asciiTheme="minorEastAsia" w:hAnsi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 w:asciiTheme="minorEastAsia" w:hAnsiTheme="minorEastAsia"/>
          <w:color w:val="auto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eastAsia="宋体" w:cs="Times New Roman" w:asciiTheme="minorEastAsia" w:hAnsiTheme="minorEastAsia"/>
          <w:color w:val="auto"/>
          <w:kern w:val="2"/>
          <w:sz w:val="32"/>
          <w:szCs w:val="32"/>
          <w:lang w:val="en-US" w:eastAsia="zh-CN" w:bidi="ar-SA"/>
        </w:rPr>
        <w:t>可适应采坑恶劣工作环境，温度可适应-30℃</w:t>
      </w:r>
      <w:r>
        <w:rPr>
          <w:rFonts w:hint="default" w:ascii="Microsoft YaHei" w:hAnsi="Microsoft YaHei" w:eastAsia="宋体" w:cs="Microsoft YaHei"/>
          <w:color w:val="auto"/>
          <w:sz w:val="32"/>
          <w:szCs w:val="32"/>
          <w:lang w:val="en-US" w:eastAsia="zh-CN"/>
        </w:rPr>
        <w:t>～</w:t>
      </w:r>
      <w:r>
        <w:rPr>
          <w:rFonts w:hint="eastAsia" w:cs="Times New Roman" w:asciiTheme="minorEastAsia" w:hAnsiTheme="minorEastAsia"/>
          <w:color w:val="auto"/>
          <w:kern w:val="2"/>
          <w:sz w:val="32"/>
          <w:szCs w:val="32"/>
          <w:lang w:val="en-US" w:eastAsia="zh-CN" w:bidi="ar-SA"/>
        </w:rPr>
        <w:t>50</w:t>
      </w:r>
      <w:r>
        <w:rPr>
          <w:rFonts w:hint="eastAsia" w:eastAsia="宋体" w:cs="Times New Roman" w:asciiTheme="minorEastAsia" w:hAnsiTheme="minorEastAsia"/>
          <w:color w:val="auto"/>
          <w:kern w:val="2"/>
          <w:sz w:val="32"/>
          <w:szCs w:val="32"/>
          <w:lang w:val="en-US" w:eastAsia="zh-CN" w:bidi="ar-SA"/>
        </w:rPr>
        <w:t>℃。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质量保证、付款方式及售后：</w:t>
      </w:r>
    </w:p>
    <w:p>
      <w:pPr>
        <w:pStyle w:val="8"/>
        <w:numPr>
          <w:ilvl w:val="0"/>
          <w:numId w:val="0"/>
        </w:numPr>
        <w:ind w:left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1、按厂家保修手册提供质保及售后服务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付款方式以商务合同为主。</w:t>
      </w:r>
    </w:p>
    <w:p>
      <w:pPr>
        <w:spacing w:line="360" w:lineRule="auto"/>
        <w:ind w:firstLine="420" w:firstLineChars="200"/>
        <w:rPr>
          <w:rFonts w:hint="eastAsia" w:ascii="宋体" w:hAnsi="宋体" w:cstheme="minorEastAsia"/>
          <w:sz w:val="21"/>
          <w:szCs w:val="21"/>
        </w:rPr>
      </w:pPr>
      <w:r>
        <w:rPr>
          <w:rFonts w:hint="eastAsia" w:ascii="宋体" w:hAnsi="宋体" w:cstheme="minorEastAsia"/>
          <w:sz w:val="21"/>
          <w:szCs w:val="21"/>
        </w:rPr>
        <w:t>（以下空白，无正文）</w:t>
      </w: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firstLine="3253" w:firstLineChars="9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内蒙古神东天隆集团股份有限公司武家塔露天煤矿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YaHei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2901D5"/>
    <w:multiLevelType w:val="singleLevel"/>
    <w:tmpl w:val="C92901D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9B7043F"/>
    <w:multiLevelType w:val="singleLevel"/>
    <w:tmpl w:val="E9B7043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F6835"/>
    <w:rsid w:val="004325CA"/>
    <w:rsid w:val="02131202"/>
    <w:rsid w:val="05C25791"/>
    <w:rsid w:val="06B941DF"/>
    <w:rsid w:val="0AF650FA"/>
    <w:rsid w:val="0EDF0300"/>
    <w:rsid w:val="114E69B5"/>
    <w:rsid w:val="1A3C496C"/>
    <w:rsid w:val="1B915FA6"/>
    <w:rsid w:val="1C335669"/>
    <w:rsid w:val="1FB3627F"/>
    <w:rsid w:val="20550BCF"/>
    <w:rsid w:val="23851FDE"/>
    <w:rsid w:val="26680BC2"/>
    <w:rsid w:val="27876E35"/>
    <w:rsid w:val="29FF6835"/>
    <w:rsid w:val="2E595354"/>
    <w:rsid w:val="33984249"/>
    <w:rsid w:val="352F070F"/>
    <w:rsid w:val="39A1608D"/>
    <w:rsid w:val="3EF9483A"/>
    <w:rsid w:val="40BC3147"/>
    <w:rsid w:val="434E30AA"/>
    <w:rsid w:val="45B16119"/>
    <w:rsid w:val="4B422E28"/>
    <w:rsid w:val="4BA210E3"/>
    <w:rsid w:val="4C093B40"/>
    <w:rsid w:val="4E397C87"/>
    <w:rsid w:val="51347B62"/>
    <w:rsid w:val="514813E1"/>
    <w:rsid w:val="5268208D"/>
    <w:rsid w:val="52FD4207"/>
    <w:rsid w:val="5E114D8A"/>
    <w:rsid w:val="5F520BAF"/>
    <w:rsid w:val="60F323A7"/>
    <w:rsid w:val="623B13CD"/>
    <w:rsid w:val="62C5556D"/>
    <w:rsid w:val="65893FEF"/>
    <w:rsid w:val="65EA22D0"/>
    <w:rsid w:val="66BB4750"/>
    <w:rsid w:val="67760C11"/>
    <w:rsid w:val="6E2B159F"/>
    <w:rsid w:val="6F312BDD"/>
    <w:rsid w:val="75C702F6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龍</cp:lastModifiedBy>
  <cp:lastPrinted>2021-08-31T08:49:00Z</cp:lastPrinted>
  <dcterms:modified xsi:type="dcterms:W3CDTF">2022-06-30T01:48:14Z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1B7CEB7870E2454A879AC3343CEA583A</vt:lpwstr>
  </property>
</Properties>
</file>