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-2022-ZX-004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内蒙古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神东天隆集团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股份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霍洛湾煤矿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关于购置</w:t>
      </w:r>
      <w:r>
        <w:rPr>
          <w:rFonts w:hint="eastAsia" w:ascii="宋体" w:hAnsi="宋体" w:cs="宋体"/>
          <w:b/>
          <w:bCs/>
          <w:w w:val="80"/>
          <w:sz w:val="44"/>
          <w:szCs w:val="44"/>
          <w:lang w:val="en-US" w:eastAsia="zh-CN"/>
        </w:rPr>
        <w:t>胶带运输机</w:t>
      </w: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输送带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</w:pPr>
      <w:bookmarkStart w:id="0" w:name="_GoBack"/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4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26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日</w:t>
      </w:r>
    </w:p>
    <w:bookmarkEnd w:id="0"/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LW-2022-ZX-004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2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10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714"/>
        <w:gridCol w:w="1483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量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资金来源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塑料整芯阻燃输送带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PVC-1000/1250S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2000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2022年专项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霍洛湾煤矿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煤矿用钢丝绳芯阻燃输送带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ST/S1600-1400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(8+6+6)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200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2022年专项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霍洛湾煤矿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基本参数：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（一）塑料整芯阻燃输送带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PVC-1000/1250S；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1、宽度：1000mm；</w:t>
      </w:r>
    </w:p>
    <w:p>
      <w:pPr>
        <w:numPr>
          <w:ilvl w:val="0"/>
          <w:numId w:val="0"/>
        </w:numPr>
        <w:ind w:firstLine="640"/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纵向拉伸强度：1250N/mm；</w:t>
      </w:r>
    </w:p>
    <w:p>
      <w:pPr>
        <w:numPr>
          <w:ilvl w:val="0"/>
          <w:numId w:val="0"/>
        </w:numPr>
        <w:ind w:firstLine="640"/>
        <w:rPr>
          <w:rFonts w:hint="default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3、每卷100米。</w:t>
      </w:r>
    </w:p>
    <w:p>
      <w:pPr>
        <w:widowControl/>
        <w:jc w:val="center"/>
        <w:textAlignment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（二）煤矿用钢丝绳芯阻燃输送带 ST/S1600-1400(8+6+6)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1、宽度：1400mm；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纵向拉伸强度：1600N/mm；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3、工作面覆盖层厚度：8mm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4、钢丝绳芯直径：6mm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5、非工作面覆盖层厚度：6mm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6、每卷200米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基本要求：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1、产品的生产制造符合相关国家标准或行业标准。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MT 914-2007 煤矿用织物整芯阻燃输送带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MT/T 668-2019 煤矿用钢丝绳芯阻燃输送带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2、取得煤矿矿用产品安全标志。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其他或环境要求：</w:t>
      </w:r>
    </w:p>
    <w:p>
      <w:pPr>
        <w:pStyle w:val="9"/>
        <w:ind w:left="638" w:leftChars="304" w:firstLine="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1、产品提供煤矿矿用产品安全标志，每卷输送带要有出厂检验报告、产品合格证等；</w:t>
      </w:r>
    </w:p>
    <w:p>
      <w:pPr>
        <w:pStyle w:val="9"/>
        <w:ind w:left="638" w:leftChars="304" w:firstLine="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2、每种型号输送带各提供5米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用于检测，供货方负责在甲方指定检测机构对输送带进行检测，提供检测报告。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pStyle w:val="9"/>
        <w:ind w:left="638" w:leftChars="304" w:firstLine="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质保期为到货后18个月或使用后1年，以先发生者为准。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（以下空白，无正文）</w:t>
      </w: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8"/>
        <w:rPr>
          <w:rFonts w:hint="eastAsia" w:asciiTheme="minorEastAsia" w:hAnsiTheme="minorEastAsia" w:eastAsiaTheme="minorEastAsia" w:cstheme="minor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8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9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F6835"/>
    <w:rsid w:val="004325CA"/>
    <w:rsid w:val="02131202"/>
    <w:rsid w:val="04F267CF"/>
    <w:rsid w:val="0A370907"/>
    <w:rsid w:val="11560818"/>
    <w:rsid w:val="1B915FA6"/>
    <w:rsid w:val="23851FDE"/>
    <w:rsid w:val="29FF6835"/>
    <w:rsid w:val="32134E86"/>
    <w:rsid w:val="34F532B5"/>
    <w:rsid w:val="394C5C67"/>
    <w:rsid w:val="514813E1"/>
    <w:rsid w:val="62C5556D"/>
    <w:rsid w:val="64546A7D"/>
    <w:rsid w:val="64834D3B"/>
    <w:rsid w:val="6A4916C3"/>
    <w:rsid w:val="6F312BDD"/>
    <w:rsid w:val="78D34D9E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200" w:leftChars="200"/>
    </w:p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657</Words>
  <Characters>816</Characters>
  <Lines>0</Lines>
  <Paragraphs>0</Paragraphs>
  <TotalTime>50</TotalTime>
  <ScaleCrop>false</ScaleCrop>
  <LinksUpToDate>false</LinksUpToDate>
  <CharactersWithSpaces>986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 </cp:lastModifiedBy>
  <cp:lastPrinted>2021-08-31T08:49:00Z</cp:lastPrinted>
  <dcterms:modified xsi:type="dcterms:W3CDTF">2022-04-26T09:06:46Z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1B7CEB7870E2454A879AC3343CEA583A</vt:lpwstr>
  </property>
</Properties>
</file>